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E0" w:rsidRDefault="007D14E0" w:rsidP="000C3062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 w:rsidRPr="007D14E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План заходів, </w:t>
      </w:r>
    </w:p>
    <w:p w:rsidR="00A94C72" w:rsidRPr="007D14E0" w:rsidRDefault="007D14E0" w:rsidP="000C3062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 w:rsidRPr="007D14E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спрямованих на запобігання та протидію булінгу в Бережанківському ЗЗСО І-ІІ ступенів на 2020-2021 </w:t>
      </w:r>
      <w:proofErr w:type="spellStart"/>
      <w:r w:rsidRPr="007D14E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н.р</w:t>
      </w:r>
      <w:proofErr w:type="spellEnd"/>
      <w:r w:rsidRPr="007D14E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.  </w:t>
      </w: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"/>
        <w:gridCol w:w="6673"/>
        <w:gridCol w:w="3260"/>
        <w:gridCol w:w="3402"/>
        <w:gridCol w:w="1465"/>
      </w:tblGrid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A94C72" w:rsidRPr="007D14E0" w:rsidTr="000C3062">
        <w:tc>
          <w:tcPr>
            <w:tcW w:w="15292" w:type="dxa"/>
            <w:gridSpan w:val="5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0C306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Нормативно-правове та інформаційне забезпечення попередження насильства та булінгу</w:t>
            </w: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Підготовка наказу «Про</w:t>
            </w:r>
            <w:r w:rsidR="004053D7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запобігання булінгу </w:t>
            </w: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у закладі освіти»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Останній тиждень серпня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Директор школи Бондарук В.В.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Підготовка наказу «Про порядок дій персоналу при зіткненні</w:t>
            </w:r>
            <w:r w:rsidR="004053D7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з випадками булінгу </w:t>
            </w: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в закладі освіти»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Перший тиждень вересня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Уповноважена особа з питань запобігання та протидії булінгу </w:t>
            </w:r>
            <w:r w:rsid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Гребенюк Л.А.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Організація механізмів звернення та встановлення інформаційної скриньки для повідомлень про випадки булінгу 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класні керівники 1-9 класів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Оновлення розділу про </w:t>
            </w:r>
            <w:r w:rsidR="004053D7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профілактику булінгу</w:t>
            </w: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і розміщення нормативних документів на сайті закладу освіти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Відповідальний за роботу сайту школи </w:t>
            </w:r>
            <w:r w:rsid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Гребенюк Л.А.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Підготовка брошури з нормативними до</w:t>
            </w:r>
            <w:r w:rsidR="004053D7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кументами з профілактики булінгу </w:t>
            </w: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в освітньому середовищі для педагогів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Уповноважена особа з питань запобігання та протидії булінгу </w:t>
            </w:r>
            <w:r w:rsid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Гребенюк Л.А.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Підготовка методичних рекомендацій для педагогів: · з вивчення учнівського колективу; · з розпізнавання ознак насильства різних видів щодо дітей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Уповноважена особа з питань запобігання та протидії булінгу </w:t>
            </w:r>
            <w:r w:rsid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Гребенюк Л.А.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Перевірка інформаційної доступності правил поведінки та нормативних документів з профілактики булінгу 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Уповноважена особа з питань запобігання та протидії булінгу </w:t>
            </w:r>
            <w:r w:rsid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Гребенюк Л.А.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Інформаційна акція для старшокласників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Уповноважена особа з питань запобігання та протидії булінгу </w:t>
            </w:r>
            <w:r w:rsid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Гребенюк Л.А.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Виступ на загальношкільних батьківських зборах щодо </w:t>
            </w: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профілактики булінгу (цькування) в учнівському колективі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Лютий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Директор школи Бондарук </w:t>
            </w: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 xml:space="preserve">В.В., уповноважена особа з питань запобігання та протидії булінгу </w:t>
            </w:r>
            <w:r w:rsid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Гребенюк Л.А.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15292" w:type="dxa"/>
            <w:gridSpan w:val="5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0C306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lastRenderedPageBreak/>
              <w:t>Робота з вчителями та іншими працівниками закладу освіти</w:t>
            </w: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  <w:r w:rsidR="004F6B53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Проведення навчальних семінарів для вчителів щодо запобігання булінгу (цькування) та заходи реагування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Уповноважена особа з питань запобігання та протидії булінгу </w:t>
            </w:r>
            <w:r w:rsid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Гребенюк Л.А.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  <w:r w:rsidR="004F6B53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Тренінг для вчителів щодо запобігання булінгу (цькування) у закладі освіти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08.01.2021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86158E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  <w:r w:rsidR="004F6B53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 результатами кожної чверті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86158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Уповноважена особа з питань запобігання та протидії булінгу </w:t>
            </w:r>
            <w:r w:rsid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Гребенюк Л.А.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  <w:r w:rsidR="004F6B53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86158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Консультування класних керівників </w:t>
            </w:r>
            <w:r w:rsidR="0086158E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уповноваженої особи з питань запобігання та протидії булінгу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Протягом навчального року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86158E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Уповноважена особа з питань запобігання та протидії булінгу </w:t>
            </w:r>
            <w:r w:rsid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Гребенюк Л.А.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15292" w:type="dxa"/>
            <w:gridSpan w:val="5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0C306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Робота з учнями</w:t>
            </w: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Проведення тренінгів для старшокласників з розвитку навичок спілкування та мирного вирішення конфліктів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Протягом навчального року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86158E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 1-4 класів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Тиждень толерантності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86158E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 1-9</w:t>
            </w:r>
            <w:r w:rsidR="00A94C72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класів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Імітаційна гра для учнів середніх і старших класів «Розкажи про насильство»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D50B0B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 5-9</w:t>
            </w:r>
            <w:r w:rsidR="00A94C72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класів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Конкурс плакатів проти насильства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D50B0B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Вчитель образотворчого мистецтва 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15292" w:type="dxa"/>
            <w:gridSpan w:val="5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0C306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Робота з батьками</w:t>
            </w: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19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Тематичні загальношкільні батьківські збори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Адміністрація школи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D50B0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Підготовка пам'ятки для батьків про порядок реагування та способи повідомлення про випадки булінгу (цькування) щодо дітей, заходи захисту та надання допомоги дітям 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Уповноважена особа з питань запобігання та протидії булінгу </w:t>
            </w:r>
            <w:r w:rsid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Гребенюк Л.А.</w:t>
            </w:r>
            <w:r w:rsidR="004F6B53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класні керівники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Тематичні батьківські збори в класах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D50B0B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 1-9</w:t>
            </w:r>
            <w:r w:rsidR="00A94C72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класів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  <w:r w:rsidR="004F6B53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Проведення </w:t>
            </w:r>
            <w:r w:rsidR="00D50B0B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консультацій класних керівників</w:t>
            </w: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з питань взаємин </w:t>
            </w:r>
            <w:r w:rsidR="004F6B53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батьків з дітьми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Протягом навчального року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D50B0B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 1-9</w:t>
            </w:r>
            <w:r w:rsidR="00A94C72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класів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Консультування батьків щодо захисту прав та інтересів дітей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 раз на місяць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D50B0B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 1-9класів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15292" w:type="dxa"/>
            <w:gridSpan w:val="5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0C306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Моніторинг освітнього середовища закладу освіти</w:t>
            </w: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D50B0B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Анонімне анкетування учнів 5-9</w:t>
            </w:r>
            <w:r w:rsidR="00A94C72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-го класів про випадки булінгу (цькування) у школі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7857E1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 1-9класів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Анкетування батьків про безпеку в закладі освіти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7857E1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 1-9</w:t>
            </w:r>
            <w:r w:rsidR="00A94C72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класів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Аналіз інформації за протоколами комісії з розгляду випадків булінгу (цькування) в закладі освіти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 потреби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Уповноважена особа з питань запобігання та протидії булінгу</w:t>
            </w:r>
            <w:r w:rsidR="004053D7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r w:rsid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Гребенюк Л.А.</w:t>
            </w:r>
            <w:r w:rsidR="004053D7"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 </w:t>
            </w: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94C72" w:rsidRPr="007D14E0" w:rsidTr="000C3062"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4F6B53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673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Підготовка звіту про виконання заходів про виконання плану заходів з запобігання та протидії булінгу</w:t>
            </w:r>
          </w:p>
        </w:tc>
        <w:tc>
          <w:tcPr>
            <w:tcW w:w="326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Травень-</w:t>
            </w:r>
            <w:proofErr w:type="spellEnd"/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червень</w:t>
            </w:r>
          </w:p>
        </w:tc>
        <w:tc>
          <w:tcPr>
            <w:tcW w:w="340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94C72" w:rsidRPr="007D14E0" w:rsidRDefault="00A94C72" w:rsidP="00A94C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Уповноважена особа з питань запобігання та протидії булінгу </w:t>
            </w:r>
            <w:r w:rsidR="007D1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Гребенюк Л.А.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72" w:rsidRPr="007D14E0" w:rsidRDefault="00A94C72" w:rsidP="00A9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E48C7" w:rsidRPr="007D14E0" w:rsidRDefault="00CE48C7">
      <w:pPr>
        <w:rPr>
          <w:rFonts w:ascii="Times New Roman" w:hAnsi="Times New Roman" w:cs="Times New Roman"/>
          <w:lang w:val="uk-UA"/>
        </w:rPr>
      </w:pPr>
    </w:p>
    <w:sectPr w:rsidR="00CE48C7" w:rsidRPr="007D14E0" w:rsidSect="007D14E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A94C72"/>
    <w:rsid w:val="000C3062"/>
    <w:rsid w:val="004053D7"/>
    <w:rsid w:val="004B6137"/>
    <w:rsid w:val="004F6B53"/>
    <w:rsid w:val="006227A7"/>
    <w:rsid w:val="007857E1"/>
    <w:rsid w:val="007D14E0"/>
    <w:rsid w:val="0086158E"/>
    <w:rsid w:val="00A94C72"/>
    <w:rsid w:val="00AE4AB5"/>
    <w:rsid w:val="00CE48C7"/>
    <w:rsid w:val="00D50B0B"/>
    <w:rsid w:val="00DE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C7"/>
  </w:style>
  <w:style w:type="paragraph" w:styleId="3">
    <w:name w:val="heading 3"/>
    <w:basedOn w:val="a"/>
    <w:link w:val="30"/>
    <w:uiPriority w:val="9"/>
    <w:qFormat/>
    <w:rsid w:val="00A94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C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2020-09-07T08:48:00Z</dcterms:created>
  <dcterms:modified xsi:type="dcterms:W3CDTF">2020-09-22T08:21:00Z</dcterms:modified>
</cp:coreProperties>
</file>